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31" w:rsidRDefault="00256831">
      <w:pPr>
        <w:rPr>
          <w:rFonts w:hAnsi="Times New Roman" w:cs="Times New Roman"/>
          <w:color w:val="000000"/>
          <w:sz w:val="24"/>
          <w:szCs w:val="24"/>
        </w:rPr>
      </w:pPr>
    </w:p>
    <w:p w:rsidR="00256831" w:rsidRPr="004E3689" w:rsidRDefault="007704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учетной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выдержки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256831" w:rsidRDefault="007704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профессионального </w:t>
      </w:r>
      <w:proofErr w:type="gramStart"/>
      <w:r w:rsid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образовательного 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proofErr w:type="gramEnd"/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Белоглинский</w:t>
      </w:r>
      <w:proofErr w:type="spellEnd"/>
      <w:r w:rsid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аграрно-технический техникум»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7040F" w:rsidRPr="004E3689" w:rsidRDefault="007704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30.12.2017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ГБПОУ </w:t>
      </w:r>
      <w:proofErr w:type="gramStart"/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КК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4E3689">
        <w:rPr>
          <w:rFonts w:hAnsi="Times New Roman" w:cs="Times New Roman"/>
          <w:color w:val="000000"/>
          <w:sz w:val="24"/>
          <w:szCs w:val="24"/>
          <w:lang w:val="ru-RU"/>
        </w:rPr>
        <w:t>БАТТ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29.12.2023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709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возглавляемая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лицев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территориальных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Start"/>
      <w:r w:rsidR="004E3689">
        <w:rPr>
          <w:rFonts w:hAnsi="Times New Roman" w:cs="Times New Roman"/>
          <w:color w:val="000000"/>
          <w:sz w:val="24"/>
          <w:szCs w:val="24"/>
          <w:lang w:val="ru-RU"/>
        </w:rPr>
        <w:t>С: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proofErr w:type="gram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>«1С: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рплата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и кадры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алов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6831" w:rsidRPr="004E3689" w:rsidRDefault="00770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6831" w:rsidRDefault="00770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</w:t>
      </w:r>
      <w:r>
        <w:rPr>
          <w:rFonts w:hAnsi="Times New Roman" w:cs="Times New Roman"/>
          <w:color w:val="000000"/>
          <w:sz w:val="24"/>
          <w:szCs w:val="24"/>
        </w:rPr>
        <w:t>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сборам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инспекцию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Pr="004E3689" w:rsidRDefault="00770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6831" w:rsidRDefault="007704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bus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gov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3689" w:rsidRPr="004E3689" w:rsidRDefault="004E36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сдача бухгалтерской (финансовой)отчетности-в </w:t>
      </w:r>
      <w:r>
        <w:rPr>
          <w:rFonts w:hAnsi="Times New Roman" w:cs="Times New Roman"/>
          <w:color w:val="000000"/>
          <w:sz w:val="24"/>
          <w:szCs w:val="24"/>
        </w:rPr>
        <w:t>Web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Консолидация.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ормлении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15.04.2021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61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ормы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нтаризация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торые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стандартах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суждением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бесконтактные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термометры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диспенсеры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антисептиков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штампы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печати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«Инвента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хозяйственный»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признаваемый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объединяются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несущественной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ожидаемого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ьзования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6831" w:rsidRDefault="007704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Pr="004E3689" w:rsidRDefault="007704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стеллажи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6831" w:rsidRPr="004E3689" w:rsidRDefault="0077040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компьютерное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периферийное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системные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мониторы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мыши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принтеры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сканеры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колонки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акустические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микрофоны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захвата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тюнеры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накопители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жестких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дисках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существенной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20 000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имущественный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чень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объединяемых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Default="0077040F">
      <w:pPr>
        <w:rPr>
          <w:rFonts w:hAnsi="Times New Roman" w:cs="Times New Roman"/>
          <w:color w:val="000000"/>
          <w:sz w:val="24"/>
          <w:szCs w:val="24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сочлененных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капитальном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возникно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заменяемых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6831" w:rsidRDefault="007704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</w:t>
      </w:r>
      <w:r>
        <w:rPr>
          <w:rFonts w:hAnsi="Times New Roman" w:cs="Times New Roman"/>
          <w:color w:val="000000"/>
          <w:sz w:val="24"/>
          <w:szCs w:val="24"/>
        </w:rPr>
        <w:t>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хозяйственный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многолетние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насаждения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6831" w:rsidRDefault="0077040F">
      <w:pPr>
        <w:rPr>
          <w:rFonts w:hAnsi="Times New Roman" w:cs="Times New Roman"/>
          <w:color w:val="000000"/>
          <w:sz w:val="24"/>
          <w:szCs w:val="24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14.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частичной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ликвидируемых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разукомплектованных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выделена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астей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256831" w:rsidRDefault="0077040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Pr="004E3689" w:rsidRDefault="0077040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Default="0077040F">
      <w:pPr>
        <w:rPr>
          <w:rFonts w:hAnsi="Times New Roman" w:cs="Times New Roman"/>
          <w:color w:val="000000"/>
          <w:sz w:val="24"/>
          <w:szCs w:val="24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ремонтов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модернизаций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реконструкций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реставраций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перевооружений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вложен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дальнейшим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учтенная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6831" w:rsidRDefault="0077040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6831" w:rsidRDefault="0077040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6831" w:rsidRPr="004E3689" w:rsidRDefault="0077040F" w:rsidP="004E36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6831" w:rsidRPr="004E3689" w:rsidRDefault="0077040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proofErr w:type="gram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уктурных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остаточная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равнялась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переоцененной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балансовая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увеличиваются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умножаются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одинаковый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переоцененную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балансовой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первоначальную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6831" w:rsidRPr="004E3689" w:rsidRDefault="0077040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линейным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proofErr w:type="gram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материальны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98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99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хозяйственный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63450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Default="0077040F" w:rsidP="00634505">
      <w:pPr>
        <w:rPr>
          <w:rFonts w:hAnsi="Times New Roman" w:cs="Times New Roman"/>
          <w:color w:val="000000"/>
          <w:sz w:val="24"/>
          <w:szCs w:val="24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номенк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латурная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proofErr w:type="gram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цене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обособлением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торговой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наценки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26.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себестоимостью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Default="0077040F">
      <w:pPr>
        <w:rPr>
          <w:rFonts w:hAnsi="Times New Roman" w:cs="Times New Roman"/>
          <w:color w:val="000000"/>
          <w:sz w:val="24"/>
          <w:szCs w:val="24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27.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согласованной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</w:t>
      </w:r>
      <w:r>
        <w:rPr>
          <w:rFonts w:hAnsi="Times New Roman" w:cs="Times New Roman"/>
          <w:color w:val="000000"/>
          <w:sz w:val="24"/>
          <w:szCs w:val="24"/>
        </w:rPr>
        <w:t>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6831" w:rsidRPr="004E3689" w:rsidRDefault="0077040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зарплатную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записке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28.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штатным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анным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суммам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штатных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29.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натуральной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учитывались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30.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востребованная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кредитором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списывае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риложение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34505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31.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арендная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доходами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аре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32.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долгосрочным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абонементам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доходах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равн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омерно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абонемента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Аналогичный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33.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оительного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выполненным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величины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долгосрочному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34.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634505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искам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претензионным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предъявленной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иске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иск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отозван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«красное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гара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нтийному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доле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гарантийный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предшес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твующие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предшествующие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37.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Бухгалтерская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отчетность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окумента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4505">
        <w:rPr>
          <w:rFonts w:hAnsi="Times New Roman" w:cs="Times New Roman"/>
          <w:color w:val="000000"/>
          <w:sz w:val="24"/>
          <w:szCs w:val="24"/>
        </w:rPr>
        <w:t>Web</w:t>
      </w:r>
      <w:r w:rsidR="00634505" w:rsidRPr="004E368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 w:rsidR="00634505">
        <w:rPr>
          <w:rFonts w:hAnsi="Times New Roman" w:cs="Times New Roman"/>
          <w:color w:val="000000"/>
          <w:sz w:val="24"/>
          <w:szCs w:val="24"/>
          <w:lang w:val="ru-RU"/>
        </w:rPr>
        <w:t>Консолидация</w:t>
      </w:r>
      <w:r w:rsidR="00634505"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Бумажная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Pr="004E3689" w:rsidRDefault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оформлены</w:t>
      </w:r>
      <w:r w:rsidRPr="004E36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7040F" w:rsidRP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1.</w:t>
      </w:r>
      <w:r w:rsidRPr="0077040F">
        <w:rPr>
          <w:rFonts w:hAnsi="Times New Roman" w:cs="Times New Roman"/>
          <w:color w:val="000000"/>
          <w:sz w:val="24"/>
          <w:szCs w:val="24"/>
          <w:lang w:val="ru-RU"/>
        </w:rPr>
        <w:t>Рабочий план счетов.</w:t>
      </w:r>
    </w:p>
    <w:p w:rsid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2. Положение о бухгалтерии.</w:t>
      </w:r>
    </w:p>
    <w:p w:rsidR="0077040F" w:rsidRPr="00634505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3. Положение о служебных командировках.</w:t>
      </w:r>
    </w:p>
    <w:p w:rsidR="0077040F" w:rsidRDefault="0077040F" w:rsidP="0077040F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Перечень лиц, которые имеют право подписывать первичные документы.</w:t>
      </w:r>
    </w:p>
    <w:p w:rsidR="0077040F" w:rsidRDefault="0077040F" w:rsidP="0077040F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77040F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инвентаризации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831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6.</w:t>
      </w:r>
      <w:r w:rsidRPr="0077040F">
        <w:rPr>
          <w:rFonts w:hAnsi="Times New Roman" w:cs="Times New Roman"/>
          <w:color w:val="000000"/>
          <w:sz w:val="24"/>
          <w:szCs w:val="24"/>
          <w:lang w:val="ru-RU"/>
        </w:rPr>
        <w:t>Номера журналов операций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Положение о внутреннем финансовом контроле и график проведения внутренних проверок финансово-хозяйственной деятельности.</w:t>
      </w:r>
    </w:p>
    <w:p w:rsidR="0077040F" w:rsidRPr="004E3689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8.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Перечень хозяйственного и производственного инвентаря.</w:t>
      </w:r>
    </w:p>
    <w:p w:rsid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9.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Порядок принятия обязательств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санкционирование расходов.</w:t>
      </w:r>
    </w:p>
    <w:p w:rsidR="0077040F" w:rsidRPr="004E3689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Порядок расчета резерва предстоящих расходов по выплатам персоналу</w:t>
      </w:r>
    </w:p>
    <w:p w:rsid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Признание в учете и раскрытие в бухгалтерской отчетности событий после отчетной даты.</w:t>
      </w:r>
    </w:p>
    <w:p w:rsidR="0077040F" w:rsidRPr="004E3689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Перечень основных первичных учетных документов, прилагаемых к журналам операций.</w:t>
      </w:r>
    </w:p>
    <w:p w:rsidR="00256831" w:rsidRPr="004E3689" w:rsidRDefault="0077040F" w:rsidP="0063450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34505">
        <w:rPr>
          <w:rFonts w:hAnsi="Times New Roman" w:cs="Times New Roman"/>
          <w:color w:val="000000"/>
          <w:sz w:val="24"/>
          <w:szCs w:val="24"/>
          <w:lang w:val="ru-RU"/>
        </w:rPr>
        <w:t>13.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еречень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Положение о списании дебиторской задолженности.</w:t>
      </w:r>
    </w:p>
    <w:p w:rsidR="0077040F" w:rsidRPr="004E3689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</w:t>
      </w:r>
      <w:r w:rsidRPr="004E3689">
        <w:rPr>
          <w:rFonts w:hAnsi="Times New Roman" w:cs="Times New Roman"/>
          <w:color w:val="000000"/>
          <w:sz w:val="24"/>
          <w:szCs w:val="24"/>
          <w:lang w:val="ru-RU"/>
        </w:rPr>
        <w:t>Положение о списании кредиторской задолженности.</w:t>
      </w:r>
    </w:p>
    <w:p w:rsidR="0077040F" w:rsidRPr="004E3689" w:rsidRDefault="0077040F" w:rsidP="007704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505" w:rsidRPr="00634505" w:rsidRDefault="00634505" w:rsidP="0063450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6831" w:rsidRPr="0077040F" w:rsidRDefault="0077040F" w:rsidP="0077040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</w:p>
    <w:p w:rsidR="00256831" w:rsidRPr="004E3689" w:rsidRDefault="002568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56831" w:rsidRPr="004E36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5D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6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67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B7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C7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27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D07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F7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D6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A49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6831"/>
    <w:rsid w:val="002D33B1"/>
    <w:rsid w:val="002D3591"/>
    <w:rsid w:val="003514A0"/>
    <w:rsid w:val="004E3689"/>
    <w:rsid w:val="004F7E17"/>
    <w:rsid w:val="005A05CE"/>
    <w:rsid w:val="00634505"/>
    <w:rsid w:val="00653AF6"/>
    <w:rsid w:val="0077040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35165-C44B-4C31-AAAE-7722FF1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0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7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GlavbuhGP</cp:lastModifiedBy>
  <cp:revision>2</cp:revision>
  <dcterms:created xsi:type="dcterms:W3CDTF">2011-11-02T04:15:00Z</dcterms:created>
  <dcterms:modified xsi:type="dcterms:W3CDTF">2024-03-21T11:46:00Z</dcterms:modified>
</cp:coreProperties>
</file>